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s>
        <w:jc w:val="left"/>
        <w:rPr>
          <w:rFonts w:ascii="微软雅黑" w:hAnsi="微软雅黑" w:eastAsia="微软雅黑"/>
          <w:sz w:val="32"/>
          <w:szCs w:val="32"/>
        </w:rPr>
      </w:pPr>
      <w:r>
        <w:rPr>
          <w:rFonts w:hint="eastAsia" w:ascii="微软雅黑" w:hAnsi="微软雅黑" w:eastAsia="微软雅黑"/>
          <w:sz w:val="32"/>
          <w:szCs w:val="32"/>
        </w:rPr>
        <w:t>附件2：</w:t>
      </w:r>
    </w:p>
    <w:p>
      <w:pPr>
        <w:tabs>
          <w:tab w:val="left" w:pos="1050"/>
        </w:tabs>
        <w:jc w:val="center"/>
        <w:rPr>
          <w:rFonts w:ascii="微软雅黑" w:hAnsi="微软雅黑" w:eastAsia="微软雅黑"/>
          <w:sz w:val="44"/>
          <w:szCs w:val="44"/>
        </w:rPr>
      </w:pPr>
      <w:r>
        <w:rPr>
          <w:rFonts w:hint="eastAsia" w:ascii="微软雅黑" w:hAnsi="微软雅黑" w:eastAsia="微软雅黑"/>
          <w:sz w:val="44"/>
          <w:szCs w:val="44"/>
        </w:rPr>
        <w:t>填 表 说 明</w:t>
      </w:r>
    </w:p>
    <w:p>
      <w:pPr>
        <w:ind w:firstLine="707" w:firstLineChars="221"/>
        <w:rPr>
          <w:rFonts w:ascii="仿宋" w:hAnsi="仿宋" w:eastAsia="仿宋"/>
          <w:sz w:val="32"/>
          <w:szCs w:val="32"/>
        </w:rPr>
      </w:pPr>
    </w:p>
    <w:p>
      <w:pPr>
        <w:ind w:firstLine="707" w:firstLineChars="221"/>
        <w:rPr>
          <w:rFonts w:ascii="仿宋" w:hAnsi="仿宋" w:eastAsia="仿宋"/>
          <w:sz w:val="32"/>
          <w:szCs w:val="32"/>
        </w:rPr>
      </w:pPr>
      <w:r>
        <w:rPr>
          <w:rFonts w:hint="eastAsia" w:ascii="仿宋" w:hAnsi="仿宋" w:eastAsia="仿宋"/>
          <w:sz w:val="32"/>
          <w:szCs w:val="32"/>
        </w:rPr>
        <w:t>1.各部门要本着对档案工作高度负责的态度认真确定本部门的兼职档案人员，档案馆将以此为依据建立健全学校档案工作管理网络、开展档案业务知识培训等工作。</w:t>
      </w:r>
    </w:p>
    <w:p>
      <w:pPr>
        <w:ind w:firstLine="707" w:firstLineChars="221"/>
        <w:rPr>
          <w:rFonts w:ascii="仿宋" w:hAnsi="仿宋" w:eastAsia="仿宋"/>
          <w:sz w:val="32"/>
          <w:szCs w:val="32"/>
        </w:rPr>
      </w:pPr>
      <w:r>
        <w:rPr>
          <w:rFonts w:hint="eastAsia" w:ascii="仿宋" w:hAnsi="仿宋" w:eastAsia="仿宋"/>
          <w:sz w:val="32"/>
          <w:szCs w:val="32"/>
        </w:rPr>
        <w:t>2.职能部门主管档案工作领导为副处级以上领导，职能部门兼职档案员（填报1人）主要负责收集、整理和归档本部门的公文档案；负责梳理年度内本部门工作中形成的应归档材料，提出归档意见；指导部门内其他科室档案立卷和归档。</w:t>
      </w:r>
    </w:p>
    <w:p>
      <w:pPr>
        <w:ind w:firstLine="707" w:firstLineChars="221"/>
        <w:rPr>
          <w:rFonts w:ascii="仿宋" w:hAnsi="仿宋" w:eastAsia="仿宋"/>
          <w:sz w:val="32"/>
          <w:szCs w:val="32"/>
        </w:rPr>
      </w:pPr>
      <w:r>
        <w:rPr>
          <w:rFonts w:hint="eastAsia" w:ascii="仿宋" w:hAnsi="仿宋" w:eastAsia="仿宋"/>
          <w:sz w:val="32"/>
          <w:szCs w:val="32"/>
        </w:rPr>
        <w:t>3. 学院主管档案工作领导为副处级以上领导，学院兼职档案员（按实际情况填报）主要负责党政公文档案归档、本科生教学档案归档、研究生教学归档、毕业班照片归档、辅助设备档案归档和参与设备开箱验收、辅助涉密档案归档、辅助科研产品档案归档等工作。</w:t>
      </w:r>
    </w:p>
    <w:p>
      <w:pPr>
        <w:ind w:firstLine="707" w:firstLineChars="221"/>
        <w:rPr>
          <w:rFonts w:ascii="仿宋" w:hAnsi="仿宋" w:eastAsia="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766E4"/>
    <w:rsid w:val="7DC766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2017-08-31T07:30:00Z</dcterms:created>
  <dc:creator>daggyz</dc:creator>
  <cp:lastModifiedBy>daggyz</cp:lastModifiedBy>
  <dcterms:modified xsi:type="dcterms:W3CDTF">2017-08-31T07:30:59Z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